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3037" w:rsidRDefault="00FB3037" w:rsidP="003B642B">
      <w:pPr>
        <w:bidi/>
        <w:ind w:left="2125" w:right="-2970"/>
        <w:jc w:val="center"/>
        <w:rPr>
          <w:b/>
          <w:bCs/>
          <w:sz w:val="38"/>
          <w:szCs w:val="40"/>
          <w:lang w:bidi="ar-EG"/>
        </w:rPr>
      </w:pPr>
      <w:bookmarkStart w:id="0" w:name="_GoBack"/>
      <w:bookmarkEnd w:id="0"/>
      <w:r>
        <w:rPr>
          <w:b/>
          <w:bCs/>
          <w:sz w:val="38"/>
          <w:szCs w:val="40"/>
        </w:rPr>
        <w:t>3</w:t>
      </w:r>
      <w:r>
        <w:rPr>
          <w:b/>
          <w:bCs/>
          <w:sz w:val="38"/>
          <w:szCs w:val="40"/>
          <w:rtl/>
        </w:rPr>
        <w:t xml:space="preserve">- </w:t>
      </w:r>
      <w:r>
        <w:rPr>
          <w:b/>
          <w:bCs/>
          <w:sz w:val="38"/>
          <w:szCs w:val="40"/>
          <w:rtl/>
          <w:lang w:bidi="ar-EG"/>
        </w:rPr>
        <w:t>الخطة التنفيذية لمحور الدراسات العليا والبحوث للسنة المالية 2015-20</w:t>
      </w:r>
      <w:r>
        <w:rPr>
          <w:rFonts w:hint="cs"/>
          <w:b/>
          <w:bCs/>
          <w:sz w:val="38"/>
          <w:szCs w:val="40"/>
          <w:rtl/>
          <w:lang w:bidi="ar-EG"/>
        </w:rPr>
        <w:t>16</w:t>
      </w:r>
    </w:p>
    <w:tbl>
      <w:tblPr>
        <w:bidiVisual/>
        <w:tblW w:w="14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9"/>
        <w:gridCol w:w="394"/>
        <w:gridCol w:w="1473"/>
        <w:gridCol w:w="714"/>
        <w:gridCol w:w="759"/>
        <w:gridCol w:w="928"/>
        <w:gridCol w:w="545"/>
        <w:gridCol w:w="1299"/>
        <w:gridCol w:w="1675"/>
        <w:gridCol w:w="1473"/>
        <w:gridCol w:w="1473"/>
        <w:gridCol w:w="384"/>
        <w:gridCol w:w="64"/>
        <w:gridCol w:w="32"/>
        <w:gridCol w:w="32"/>
        <w:gridCol w:w="352"/>
        <w:gridCol w:w="32"/>
        <w:gridCol w:w="32"/>
        <w:gridCol w:w="32"/>
        <w:gridCol w:w="32"/>
        <w:gridCol w:w="481"/>
        <w:gridCol w:w="1473"/>
      </w:tblGrid>
      <w:tr w:rsidR="00FB3037" w:rsidTr="00FB3037">
        <w:trPr>
          <w:trHeight w:val="342"/>
          <w:jc w:val="center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b/>
                <w:bCs/>
                <w:sz w:val="28"/>
                <w:szCs w:val="28"/>
                <w:rtl/>
                <w:lang w:bidi="ar-EG"/>
              </w:rPr>
              <w:t>الهدف العام (الغاية)</w:t>
            </w:r>
          </w:p>
        </w:tc>
        <w:tc>
          <w:tcPr>
            <w:tcW w:w="25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  <w:lang w:bidi="ar-EG"/>
              </w:rPr>
              <w:t>الهدف الاستراتيجى</w:t>
            </w:r>
          </w:p>
        </w:tc>
        <w:tc>
          <w:tcPr>
            <w:tcW w:w="1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الانشطة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مسئولية التنفيذ</w:t>
            </w:r>
          </w:p>
        </w:tc>
        <w:tc>
          <w:tcPr>
            <w:tcW w:w="1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مؤشرات الاداء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مستوى الأداء</w:t>
            </w:r>
          </w:p>
        </w:tc>
        <w:tc>
          <w:tcPr>
            <w:tcW w:w="1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التكاليف المطلوبة</w:t>
            </w:r>
          </w:p>
        </w:tc>
      </w:tr>
      <w:tr w:rsidR="00FB3037" w:rsidTr="00FB3037">
        <w:trPr>
          <w:trHeight w:val="342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 w:rsidP="00FB3037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المخرجات المتوقعة</w:t>
            </w:r>
          </w:p>
        </w:tc>
        <w:tc>
          <w:tcPr>
            <w:tcW w:w="14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 w:rsidP="00FB3037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المخرجات الفعلية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3B642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3B642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3B642B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b/>
                <w:bCs/>
                <w:sz w:val="28"/>
                <w:szCs w:val="28"/>
              </w:rPr>
            </w:pPr>
          </w:p>
        </w:tc>
      </w:tr>
      <w:tr w:rsidR="00FB3037" w:rsidTr="00FB3037">
        <w:trPr>
          <w:cantSplit/>
          <w:trHeight w:val="957"/>
          <w:jc w:val="center"/>
        </w:trPr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bidi/>
              <w:spacing w:after="0" w:line="240" w:lineRule="auto"/>
              <w:ind w:left="113" w:right="113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تفعيل وتطوير دور كلية الطب فى مجال البحوث والدراسات العليا فى ضوء المعاصرة والجودة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25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1- </w:t>
            </w:r>
            <w:r>
              <w:rPr>
                <w:sz w:val="28"/>
                <w:szCs w:val="28"/>
                <w:rtl/>
                <w:lang w:bidi="ar-EG"/>
              </w:rPr>
              <w:t>تحديث برامج الدراسات العليا وفق المعايير الأكاديمية المعتمدة لتتناسب مع متطلبات سوق العمل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التعريف بالدرجات العلمية التى تمنحها الكلية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ادارة الدراسات العليا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البرامج التى يتم التسجيل بها سنويا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3B642B" w:rsidP="003B642B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42B" w:rsidRDefault="003B642B" w:rsidP="003B642B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8</w:t>
            </w:r>
          </w:p>
          <w:p w:rsidR="003B642B" w:rsidRDefault="003B642B" w:rsidP="003B642B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3B642B" w:rsidRDefault="003B642B" w:rsidP="003B642B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3B642B" w:rsidRDefault="003B642B" w:rsidP="003B642B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Pr="00E327C7" w:rsidRDefault="00E327C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---</w:t>
            </w:r>
          </w:p>
        </w:tc>
      </w:tr>
      <w:tr w:rsidR="00FB3037" w:rsidTr="00FB3037">
        <w:trPr>
          <w:cantSplit/>
          <w:trHeight w:val="1469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التحديد المستمر لاحتياجات سوق العمل.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B3037" w:rsidRDefault="00FB3037">
            <w:pPr>
              <w:bidi/>
              <w:spacing w:after="0" w:line="240" w:lineRule="auto"/>
              <w:ind w:left="113" w:right="113"/>
              <w:jc w:val="center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مجالس الاقسام والكلية، لجنة برامج ومقررات الدراسات العليا، تحت إشراف وكيل الكلية للدراسات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تحديد التخصصات التى يتطلبها سوق العمل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5000</w:t>
            </w:r>
          </w:p>
        </w:tc>
      </w:tr>
      <w:tr w:rsidR="00FB3037" w:rsidTr="00FB3037">
        <w:trPr>
          <w:cantSplit/>
          <w:trHeight w:val="2504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الالتزام بالمعايير الأكاديمية القومية القياسية لبرامج الدراسات العليا.</w:t>
            </w: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مطابقة اهداف البرامج ومخرجات التعلم المستهدفة مع المعايير الأكاديمية القومية القياسية.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 w:rsidP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6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FB3037" w:rsidTr="00FB3037">
        <w:trPr>
          <w:cantSplit/>
          <w:trHeight w:val="92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- دورية مراجعة البرامج الحالية ووضع برامج تعليمية متميزة تناسب احتياجات المجتمع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تقارير البرامج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6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45000</w:t>
            </w:r>
          </w:p>
        </w:tc>
      </w:tr>
      <w:tr w:rsidR="00FB3037" w:rsidTr="00FB3037">
        <w:trPr>
          <w:cantSplit/>
          <w:trHeight w:val="92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دورية مراجعة المقررات وتوصيف البرامج بواسطة مراجعين خارجيين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وكيل الكلية لشئون الدراسات العليا والبحوث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rFonts w:cs="Simplified Arabic"/>
                <w:color w:val="FF0000"/>
                <w:kern w:val="24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إستكمال تقارير المراجعين الخارجيين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90000</w:t>
            </w:r>
          </w:p>
        </w:tc>
      </w:tr>
      <w:tr w:rsidR="00FB3037" w:rsidTr="00FB3037">
        <w:trPr>
          <w:cantSplit/>
          <w:trHeight w:val="92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 xml:space="preserve">2- </w:t>
            </w:r>
            <w:r>
              <w:rPr>
                <w:sz w:val="28"/>
                <w:szCs w:val="28"/>
                <w:rtl/>
                <w:lang w:bidi="ar-EG"/>
              </w:rPr>
              <w:t>وضع خطة بحثية للكلية وتوسيع نطاق مشاركة المؤسسات</w:t>
            </w:r>
          </w:p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والمراكز العلمية الخارجية</w:t>
            </w:r>
            <w:r>
              <w:rPr>
                <w:sz w:val="28"/>
                <w:szCs w:val="28"/>
                <w:rtl/>
              </w:rPr>
              <w:t xml:space="preserve"> (</w:t>
            </w:r>
            <w:r>
              <w:rPr>
                <w:sz w:val="28"/>
                <w:szCs w:val="28"/>
                <w:rtl/>
                <w:lang w:bidi="ar-EG"/>
              </w:rPr>
              <w:t>محلية وأجنبية</w:t>
            </w:r>
            <w:r>
              <w:rPr>
                <w:sz w:val="28"/>
                <w:szCs w:val="28"/>
                <w:rtl/>
              </w:rPr>
              <w:t>).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متابعة تنفيذ خطة البحث العلمي فى ضوء التوجهات الاستراتيجية للكلية ووضع آليات لتنفيذها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لجنة البحث العلمى تحت اشراف 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تقارير متابعة تنفيذ الخطة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5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5000</w:t>
            </w:r>
          </w:p>
        </w:tc>
      </w:tr>
      <w:tr w:rsidR="00FB3037" w:rsidTr="00FB3037">
        <w:trPr>
          <w:cantSplit/>
          <w:trHeight w:val="92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تحفيز أعضاء هيئة التدريس والهيئة المعاونة لتنفيذ ابحاث علمية تطبييقية تساهم فى تمويل البحث العلمى بالكلية وتخدم المجتمع المحلى بشكل خاص والإقليمى والعالمى بشكل عام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B3037" w:rsidRDefault="00FB3037">
            <w:pPr>
              <w:bidi/>
              <w:spacing w:after="0" w:line="240" w:lineRule="auto"/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وحدة دعم البحث العلمى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الابحاث العلمية التطبيقية التى تساهم فى التنمية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FB303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FB303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14</w:t>
            </w: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7" w:rsidRDefault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FB3037" w:rsidRDefault="00E327C7" w:rsidP="00E327C7">
            <w:pPr>
              <w:bidi/>
              <w:spacing w:after="0" w:line="240" w:lineRule="auto"/>
              <w:rPr>
                <w:b/>
                <w:bCs/>
                <w:sz w:val="40"/>
                <w:szCs w:val="40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b/>
                <w:bCs/>
                <w:sz w:val="40"/>
                <w:szCs w:val="40"/>
                <w:rtl/>
                <w:lang w:bidi="ar-EG"/>
              </w:rPr>
            </w:pPr>
          </w:p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FB3037" w:rsidTr="00FB3037">
        <w:trPr>
          <w:cantSplit/>
          <w:trHeight w:val="92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تحفيز أعضاء هيئة التدريس والهيئة المعاونة لتنفيذ ابحاث علمية مشتركة مع مؤسسات علمية دولية</w:t>
            </w: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الابحاث العلمية المشتركة مع مؤسسات علمية دولية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7C7" w:rsidRDefault="00E327C7" w:rsidP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80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40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3- </w:t>
            </w:r>
            <w:r>
              <w:rPr>
                <w:sz w:val="28"/>
                <w:szCs w:val="28"/>
                <w:rtl/>
                <w:lang w:bidi="ar-EG"/>
              </w:rPr>
              <w:t>تشجيع ودعم الابداع فى مجال البحث العلمى بتوفير المناخ الملائم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الاستمرارية فى تنفيذ برامج تدريبية للباحثين</w:t>
            </w:r>
            <w:r>
              <w:rPr>
                <w:sz w:val="28"/>
                <w:szCs w:val="28"/>
                <w:rtl/>
              </w:rPr>
              <w:t xml:space="preserve"> ل</w:t>
            </w:r>
            <w:r>
              <w:rPr>
                <w:sz w:val="28"/>
                <w:szCs w:val="28"/>
                <w:rtl/>
                <w:lang w:bidi="ar-EG"/>
              </w:rPr>
              <w:t>تنمية</w:t>
            </w:r>
            <w:r>
              <w:rPr>
                <w:sz w:val="28"/>
                <w:szCs w:val="28"/>
                <w:rtl/>
              </w:rPr>
              <w:t xml:space="preserve"> المهارات و</w:t>
            </w:r>
            <w:r>
              <w:rPr>
                <w:sz w:val="28"/>
                <w:szCs w:val="28"/>
                <w:rtl/>
                <w:lang w:bidi="ar-EG"/>
              </w:rPr>
              <w:t>القدرات البحثية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وحدة التدريب التابعة لمركز تطوير التعليم تحت إشراف  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الدورات المنفذة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13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E327C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25000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  <w:rtl/>
                <w:lang w:bidi="ar-EG"/>
              </w:rPr>
              <w:t xml:space="preserve">- </w:t>
            </w:r>
            <w:r>
              <w:rPr>
                <w:sz w:val="28"/>
                <w:szCs w:val="28"/>
                <w:rtl/>
                <w:lang w:bidi="ar-EG"/>
              </w:rPr>
              <w:t>استمرارية</w:t>
            </w:r>
            <w:r>
              <w:rPr>
                <w:color w:val="FF0000"/>
                <w:sz w:val="28"/>
                <w:szCs w:val="28"/>
                <w:rtl/>
                <w:lang w:bidi="ar-EG"/>
              </w:rPr>
              <w:t xml:space="preserve"> </w:t>
            </w:r>
            <w:r>
              <w:rPr>
                <w:sz w:val="28"/>
                <w:szCs w:val="28"/>
                <w:rtl/>
                <w:lang w:bidi="ar-EG"/>
              </w:rPr>
              <w:t>تطوير واعداد برامج لتدريب الباحثين على الاهتمام بتفعيل قواعد أخلاقيات البحث العلمى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لجنة أخلاقيات البحث العلمى بمتابعة من 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البحوث المعروضة على لجنة أخلاقيات البحث العلمى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60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25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22000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الإستمرارية فى تطبيق آليات زيادة مشاركة أعضاء هيئة التدريس فى المؤتمرات العلمية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المؤتمرات التى يشارك فيها أعضاء هيئة التدريس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9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500000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الإستمرارية فى تطبيق آليات تنفيذ مؤتمرات علمية محلية واقليمية ودولية</w:t>
            </w:r>
            <w:r>
              <w:rPr>
                <w:sz w:val="28"/>
                <w:szCs w:val="28"/>
                <w:rtl/>
              </w:rPr>
              <w:t xml:space="preserve">  </w:t>
            </w:r>
            <w:r>
              <w:rPr>
                <w:sz w:val="28"/>
                <w:szCs w:val="28"/>
                <w:rtl/>
                <w:lang w:bidi="ar-EG"/>
              </w:rPr>
              <w:t>بالكلية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وكيل الكلية لشئون الدراسات العليا والبحوث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المؤتمرات العلمية التى تنفذها الكلية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8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500000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الإستمرارية فى تطبيق ونشر آليات محددة للمحافظة على حقوق الملكية الفكرية والنشر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لجنة أخلاقيات البحث العلمى بمتابعة من  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مدى إلتزام الباحثين بحقوق الملكية الفكرية والنشر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5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2000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اتاحة الدليل المعتمد  لممارسات أخلاقيات المهنة لجميع الاطراف بنشره على شبكة الانترنت.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FB3037" w:rsidRDefault="00FB3037">
            <w:pPr>
              <w:bidi/>
              <w:spacing w:after="0" w:line="240" w:lineRule="auto"/>
              <w:ind w:left="113" w:right="113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لجنة المصداقية واخلاقيات المهنة تحت إشراف وكيل الكلية لشئون الدراسات العليا والبحوث.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الدليل متاح للجميع.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6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500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الإستمرار فى تطبيق اجراءات محددة تتخذها الكلية فى حالة عدم الالتزام بأخلاقيات المهنة</w:t>
            </w: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color w:val="FF0000"/>
                <w:sz w:val="28"/>
                <w:szCs w:val="28"/>
                <w:lang w:bidi="ar-EG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المحولين من أعضاء هيئة التدريس ومعاونى أعضاء هيئة التدريس والاداريين لمجالس التحقيق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12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5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500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الإستمرارية فى تطبيق آلية التعامل مع تظلمات طلاب الدراسات العليا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ادارة الدراسات العليا تحت إشراف وكيل الكلية لشئون الدراسات العليا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نتائج فحص التظلمات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1000</w:t>
            </w:r>
          </w:p>
        </w:tc>
      </w:tr>
      <w:tr w:rsidR="00FB3037" w:rsidTr="00FB3037">
        <w:trPr>
          <w:cantSplit/>
          <w:trHeight w:val="46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- قياس رضاء طلاب لدراسات العليا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وحدة ضمان الجودة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تحليل نتائج الاستقصاء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6</w:t>
            </w:r>
          </w:p>
        </w:tc>
        <w:tc>
          <w:tcPr>
            <w:tcW w:w="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110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 xml:space="preserve">4- </w:t>
            </w:r>
            <w:r>
              <w:rPr>
                <w:sz w:val="28"/>
                <w:szCs w:val="28"/>
                <w:rtl/>
                <w:lang w:bidi="ar-EG"/>
              </w:rPr>
              <w:t>تشجيع النشر العلمى للابحاث والمشروعات فى سياق معايير أكاديمية متقدمة من خلال قنوات نشر معتمدة عالمياً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الإستمرارية فى تطبيق آليات تشجيع النشر العلمى لأعضاء هيئة التدريس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</w:rPr>
            </w:pPr>
            <w:r>
              <w:rPr>
                <w:sz w:val="28"/>
                <w:szCs w:val="28"/>
                <w:rtl/>
              </w:rPr>
              <w:t>عدد الابحاث العلمية المنشورة.</w:t>
            </w:r>
          </w:p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50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23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50000</w:t>
            </w:r>
          </w:p>
        </w:tc>
      </w:tr>
      <w:tr w:rsidR="00E865A4" w:rsidTr="00E865A4">
        <w:trPr>
          <w:cantSplit/>
          <w:trHeight w:val="110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رفع مستوى المجلة العلمية للكلية وتشجيع النشر الدولى بها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وحدة المجلة العلمية تحت إشراف وكيل الكلية لشئون الدراسات العليا والبحوث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ارتفاع مستوى المجلة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10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A43D78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sz w:val="28"/>
                <w:szCs w:val="28"/>
                <w:lang w:bidi="ar-EG"/>
              </w:rPr>
              <w:t>5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110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عقد الاتفاقيات الثقافية بين الكلية ومؤسسات التعليم العالى والبحثى الدولية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العلاقات الثقافية تحت إشراف وكيل الكلية لشئون الدراسات العليا والبحوث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الاتفاقيات الثقافية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12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5000</w:t>
            </w:r>
          </w:p>
        </w:tc>
      </w:tr>
      <w:tr w:rsidR="00E865A4" w:rsidTr="00E865A4">
        <w:trPr>
          <w:cantSplit/>
          <w:trHeight w:val="23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5</w:t>
            </w:r>
            <w:r>
              <w:rPr>
                <w:sz w:val="28"/>
                <w:szCs w:val="28"/>
                <w:rtl/>
              </w:rPr>
              <w:t xml:space="preserve">- </w:t>
            </w:r>
            <w:r>
              <w:rPr>
                <w:sz w:val="28"/>
                <w:szCs w:val="28"/>
                <w:rtl/>
                <w:lang w:bidi="ar-EG"/>
              </w:rPr>
              <w:t>زيادة الموازنة المخصصة لأغراض</w:t>
            </w:r>
            <w:r>
              <w:rPr>
                <w:rFonts w:hint="cs"/>
                <w:sz w:val="28"/>
                <w:szCs w:val="28"/>
                <w:lang w:bidi="ar-EG"/>
              </w:rPr>
              <w:t xml:space="preserve"> </w:t>
            </w:r>
            <w:r>
              <w:rPr>
                <w:sz w:val="28"/>
                <w:szCs w:val="28"/>
                <w:rtl/>
                <w:lang w:bidi="ar-EG"/>
              </w:rPr>
              <w:t>أنشطة البحث العلمى باستحداث مصادر تمويل جديدة</w:t>
            </w: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التوسع فى تنفيذ مشروعات بحثية بالتعاون مع الجهات المانحة الدولية والمحلية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 xml:space="preserve">عميد الكلية </w:t>
            </w:r>
            <w:r>
              <w:rPr>
                <w:sz w:val="28"/>
                <w:szCs w:val="28"/>
                <w:rtl/>
              </w:rPr>
              <w:t>–</w:t>
            </w:r>
            <w:r>
              <w:rPr>
                <w:sz w:val="28"/>
                <w:szCs w:val="28"/>
                <w:rtl/>
                <w:lang w:bidi="ar-EG"/>
              </w:rPr>
              <w:t xml:space="preserve"> وكيل الكلية لشئون الدراسات العليا والبحوث-</w:t>
            </w:r>
            <w:r>
              <w:rPr>
                <w:rFonts w:hint="cs"/>
                <w:sz w:val="28"/>
                <w:szCs w:val="28"/>
                <w:lang w:bidi="ar-EG"/>
              </w:rPr>
              <w:t xml:space="preserve"> </w:t>
            </w:r>
            <w:r>
              <w:rPr>
                <w:sz w:val="28"/>
                <w:szCs w:val="28"/>
                <w:rtl/>
                <w:lang w:bidi="ar-EG"/>
              </w:rPr>
              <w:t xml:space="preserve"> أعضاء هيئة التدريس</w:t>
            </w:r>
            <w:r>
              <w:rPr>
                <w:sz w:val="28"/>
                <w:szCs w:val="28"/>
                <w:rtl/>
              </w:rPr>
              <w:t xml:space="preserve"> 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المشروعات الممولة بالمشاركة مع جهات مانحة</w:t>
            </w:r>
            <w:r>
              <w:rPr>
                <w:sz w:val="28"/>
                <w:szCs w:val="28"/>
                <w:rtl/>
              </w:rPr>
              <w:t xml:space="preserve"> دولية </w:t>
            </w:r>
            <w:r>
              <w:rPr>
                <w:sz w:val="28"/>
                <w:szCs w:val="28"/>
                <w:rtl/>
                <w:lang w:bidi="ar-EG"/>
              </w:rPr>
              <w:t>أو محلية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 w:rsidP="00B01600">
            <w:pPr>
              <w:bidi/>
              <w:spacing w:after="0" w:line="240" w:lineRule="auto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23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تسويق المعامل البحثية المتاحة بالكلية لتوفير موارد مالية لتمويل البحث العلمى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وحدة دعم البحث العلمى تحت إشراف وكيل الكلية لشئون الدراسات العليا والبحوث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قيمة الموارد المالية المضافة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70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30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23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color w:val="FF0000"/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قياس مردود المخصصات المالية المنفقة على البحث العلمى بالكلية خلال السنوات الخمس الاخيرة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وحدة ضمان الجودة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الابحاث المنشورة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80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36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5000</w:t>
            </w:r>
          </w:p>
        </w:tc>
      </w:tr>
      <w:tr w:rsidR="00E865A4" w:rsidTr="00E865A4">
        <w:trPr>
          <w:cantSplit/>
          <w:trHeight w:val="23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تعظيم الاستفادة من المشروعات الممولة من وزارة التعليم العالى بالكلية وتحويلها الى وحدات ذات طابع خاص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</w:rPr>
              <w:t>مجلس الاقسام والكلية.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الوحدات ذات الطابع الخاص</w:t>
            </w:r>
            <w:r>
              <w:rPr>
                <w:sz w:val="28"/>
                <w:szCs w:val="28"/>
                <w:rtl/>
              </w:rPr>
              <w:t xml:space="preserve"> الناتجة </w:t>
            </w:r>
            <w:r>
              <w:rPr>
                <w:sz w:val="28"/>
                <w:szCs w:val="28"/>
                <w:rtl/>
                <w:lang w:bidi="ar-EG"/>
              </w:rPr>
              <w:t>من المشروعات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50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25</w:t>
            </w:r>
          </w:p>
        </w:tc>
        <w:tc>
          <w:tcPr>
            <w:tcW w:w="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74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تفعيل الاتفاقيات العلمية وتنفيذ بروتوكولات تعاون بحثى مع المؤسسات الاخرى لتنفيذ ابحاث تنموية تخدم الاقليم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8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مجالس الاقسام والكلية تحت إشراف وكيل الكلية لشئون الدراسات العليا والبحوث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الاتفاقيات العلمية المفعلة و البروتوكولات المنفذه مع جهات اخرى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8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</w:t>
            </w:r>
          </w:p>
        </w:tc>
        <w:tc>
          <w:tcPr>
            <w:tcW w:w="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74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الابحاث المشتركة مع جهات خارجية</w:t>
            </w:r>
            <w:r>
              <w:rPr>
                <w:sz w:val="28"/>
                <w:szCs w:val="28"/>
                <w:rtl/>
              </w:rPr>
              <w:t>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1600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E865A4" w:rsidRPr="00B01600" w:rsidRDefault="00B01600" w:rsidP="00B01600">
            <w:pPr>
              <w:bidi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40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15</w:t>
            </w:r>
          </w:p>
        </w:tc>
        <w:tc>
          <w:tcPr>
            <w:tcW w:w="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10000</w:t>
            </w:r>
          </w:p>
        </w:tc>
      </w:tr>
      <w:tr w:rsidR="00E865A4" w:rsidTr="00E865A4">
        <w:trPr>
          <w:cantSplit/>
          <w:trHeight w:val="740"/>
          <w:jc w:val="center"/>
        </w:trPr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 w:rsidP="00FB3037">
            <w:pPr>
              <w:tabs>
                <w:tab w:val="left" w:pos="0"/>
              </w:tabs>
              <w:spacing w:after="0" w:line="240" w:lineRule="auto"/>
              <w:rPr>
                <w:sz w:val="28"/>
                <w:szCs w:val="28"/>
                <w:lang w:bidi="ar-EG"/>
              </w:rPr>
            </w:pPr>
          </w:p>
        </w:tc>
        <w:tc>
          <w:tcPr>
            <w:tcW w:w="258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rtl/>
                <w:lang w:bidi="ar-EG"/>
              </w:rPr>
              <w:t>الإستمرارية فى تطبيق آلية تكليف طلاب الدراسات العليا بنشر أبحاث من الرسائل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وكيل الكلية لشئون الدراسات العليا والبحوث – مجلس الكلية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عدد الابحاث المنشورة المشتقة من الرسائل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50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>
              <w:rPr>
                <w:rFonts w:hint="cs"/>
                <w:sz w:val="28"/>
                <w:szCs w:val="28"/>
                <w:rtl/>
                <w:lang w:bidi="ar-EG"/>
              </w:rPr>
              <w:t>35</w:t>
            </w:r>
          </w:p>
        </w:tc>
        <w:tc>
          <w:tcPr>
            <w:tcW w:w="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4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B01600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  <w:r w:rsidRPr="00E327C7">
              <w:rPr>
                <w:b/>
                <w:bCs/>
                <w:sz w:val="40"/>
                <w:szCs w:val="40"/>
                <w:rtl/>
                <w:lang w:bidi="ar-EG"/>
              </w:rPr>
              <w:t>*</w:t>
            </w:r>
          </w:p>
        </w:tc>
        <w:tc>
          <w:tcPr>
            <w:tcW w:w="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65A4" w:rsidRDefault="00E865A4">
            <w:pPr>
              <w:bidi/>
              <w:spacing w:after="0" w:line="240" w:lineRule="auto"/>
              <w:jc w:val="center"/>
              <w:rPr>
                <w:sz w:val="28"/>
                <w:szCs w:val="28"/>
                <w:lang w:bidi="ar-EG"/>
              </w:rPr>
            </w:pPr>
            <w:r>
              <w:rPr>
                <w:sz w:val="28"/>
                <w:szCs w:val="28"/>
                <w:rtl/>
                <w:lang w:bidi="ar-EG"/>
              </w:rPr>
              <w:t>1000</w:t>
            </w:r>
          </w:p>
        </w:tc>
      </w:tr>
      <w:tr w:rsidR="00FB3037" w:rsidTr="00FB3037">
        <w:trPr>
          <w:gridAfter w:val="15"/>
          <w:wAfter w:w="8866" w:type="dxa"/>
          <w:cantSplit/>
          <w:trHeight w:val="482"/>
          <w:jc w:val="center"/>
        </w:trPr>
        <w:tc>
          <w:tcPr>
            <w:tcW w:w="1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lang w:bidi="ar-EG"/>
              </w:rPr>
            </w:pPr>
            <w:r>
              <w:rPr>
                <w:b/>
                <w:bCs/>
                <w:sz w:val="28"/>
                <w:szCs w:val="28"/>
                <w:rtl/>
                <w:lang w:bidi="ar-EG"/>
              </w:rPr>
              <w:t>1347000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37" w:rsidRDefault="00FB3037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rtl/>
                <w:lang w:bidi="ar-EG"/>
              </w:rPr>
            </w:pPr>
          </w:p>
        </w:tc>
      </w:tr>
    </w:tbl>
    <w:p w:rsidR="00FB3037" w:rsidRDefault="00FB3037" w:rsidP="00FB3037">
      <w:pPr>
        <w:tabs>
          <w:tab w:val="left" w:pos="397"/>
          <w:tab w:val="left" w:pos="517"/>
          <w:tab w:val="left" w:pos="757"/>
          <w:tab w:val="left" w:pos="2797"/>
        </w:tabs>
        <w:bidi/>
        <w:spacing w:after="0"/>
        <w:rPr>
          <w:b/>
          <w:bCs/>
          <w:sz w:val="30"/>
          <w:szCs w:val="28"/>
          <w:rtl/>
          <w:lang w:bidi="ar-EG"/>
        </w:rPr>
      </w:pPr>
      <w:r>
        <w:rPr>
          <w:sz w:val="44"/>
          <w:szCs w:val="44"/>
          <w:rtl/>
          <w:lang w:bidi="ar-EG"/>
        </w:rPr>
        <w:t xml:space="preserve">    </w:t>
      </w:r>
    </w:p>
    <w:p w:rsidR="00FB3037" w:rsidRDefault="00FB3037" w:rsidP="00FB3037">
      <w:pPr>
        <w:ind w:left="6379"/>
        <w:rPr>
          <w:lang w:bidi="ar-EG"/>
        </w:rPr>
      </w:pPr>
    </w:p>
    <w:p w:rsidR="00FB3037" w:rsidRPr="00FB3037" w:rsidRDefault="00FB3037" w:rsidP="00FB3037">
      <w:pPr>
        <w:rPr>
          <w:lang w:bidi="ar-EG"/>
        </w:rPr>
      </w:pPr>
    </w:p>
    <w:p w:rsidR="00FB3037" w:rsidRPr="00FB3037" w:rsidRDefault="00FB3037" w:rsidP="00FB3037">
      <w:pPr>
        <w:rPr>
          <w:lang w:bidi="ar-EG"/>
        </w:rPr>
      </w:pPr>
    </w:p>
    <w:p w:rsidR="00FB3037" w:rsidRDefault="00FB3037" w:rsidP="00FB3037">
      <w:pPr>
        <w:rPr>
          <w:lang w:bidi="ar-EG"/>
        </w:rPr>
      </w:pPr>
    </w:p>
    <w:p w:rsidR="005033CA" w:rsidRPr="00FB3037" w:rsidRDefault="005033CA" w:rsidP="00FB3037">
      <w:pPr>
        <w:ind w:left="-1759" w:right="-1701"/>
        <w:rPr>
          <w:lang w:bidi="ar-EG"/>
        </w:rPr>
      </w:pPr>
    </w:p>
    <w:sectPr w:rsidR="005033CA" w:rsidRPr="00FB3037" w:rsidSect="00CE2C87">
      <w:pgSz w:w="16838" w:h="11906" w:orient="landscape"/>
      <w:pgMar w:top="2977" w:right="1440" w:bottom="2267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170C"/>
    <w:rsid w:val="003B642B"/>
    <w:rsid w:val="003F711E"/>
    <w:rsid w:val="005033CA"/>
    <w:rsid w:val="00A43D78"/>
    <w:rsid w:val="00B01600"/>
    <w:rsid w:val="00CE2C87"/>
    <w:rsid w:val="00D34BB2"/>
    <w:rsid w:val="00E327C7"/>
    <w:rsid w:val="00E865A4"/>
    <w:rsid w:val="00F3170C"/>
    <w:rsid w:val="00FB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014EC6-A936-4042-99E7-80BE007A0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B3037"/>
    <w:rPr>
      <w:rFonts w:ascii="Calibri" w:eastAsia="Times New Roman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06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11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ELBOSTAN</dc:creator>
  <cp:keywords/>
  <dc:description/>
  <cp:lastModifiedBy>Nahed</cp:lastModifiedBy>
  <cp:revision>10</cp:revision>
  <dcterms:created xsi:type="dcterms:W3CDTF">2020-01-12T18:05:00Z</dcterms:created>
  <dcterms:modified xsi:type="dcterms:W3CDTF">2020-01-19T10:21:00Z</dcterms:modified>
</cp:coreProperties>
</file>